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1E98">
      <w:pPr>
        <w:adjustRightInd w:val="0"/>
        <w:snapToGrid w:val="0"/>
        <w:spacing w:line="3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DA07046">
      <w:pPr>
        <w:spacing w:before="240" w:after="240" w:line="660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山东省建材工业协会团体标准复审项目目录</w:t>
      </w:r>
    </w:p>
    <w:p w14:paraId="64A97545">
      <w:pPr>
        <w:bidi w:val="0"/>
        <w:rPr>
          <w:rFonts w:hint="eastAsia"/>
          <w:lang w:val="en-US" w:eastAsia="zh-CN"/>
        </w:rPr>
      </w:pPr>
    </w:p>
    <w:tbl>
      <w:tblPr>
        <w:tblStyle w:val="3"/>
        <w:tblW w:w="10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120"/>
        <w:gridCol w:w="2257"/>
      </w:tblGrid>
      <w:tr w14:paraId="2CAF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发布时间</w:t>
            </w:r>
          </w:p>
        </w:tc>
      </w:tr>
      <w:tr w14:paraId="6AA6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"https://www.ttbz.org.cn/StandardManage/Detail/61093/" \o "https://www.ttbz.org.cn/StandardManage/Detail/61093/"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001—2020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"https://www.ttbz.org.cn/StandardManage/Detail/61093/" \o "https://www.ttbz.org.cn/StandardManage/Detail/61093/"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钢筋桁架固模楼承板应用技术规程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2020年10月10日</w:t>
            </w:r>
          </w:p>
        </w:tc>
      </w:tr>
      <w:tr w14:paraId="1256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T/SDBMIA</w:t>
            </w:r>
          </w:p>
          <w:p w14:paraId="3F2B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002-2021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9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《3D装配式钢筋桁架楼层板应用技术规程》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2021年1月18日</w:t>
            </w:r>
          </w:p>
        </w:tc>
      </w:tr>
      <w:tr w14:paraId="43E7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T/SDBMIA003-2021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《3D装配式钢筋桁架楼层板构造图集》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2021年1月18日</w:t>
            </w:r>
          </w:p>
        </w:tc>
      </w:tr>
      <w:tr w14:paraId="0432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T/SDBMIA</w:t>
            </w:r>
          </w:p>
          <w:p w14:paraId="778E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004-2021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《GHS装配式轻质条板内隔墙技术规程》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2021年1月18日</w:t>
            </w:r>
          </w:p>
        </w:tc>
      </w:tr>
      <w:tr w14:paraId="76A2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T/SDBMIA</w:t>
            </w:r>
          </w:p>
          <w:p w14:paraId="6E46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005-2021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《GHS装配式轻质条板内隔墙构造图集》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2021年1月18日</w:t>
            </w:r>
          </w:p>
        </w:tc>
      </w:tr>
      <w:tr w14:paraId="40D5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"https://www.ttbz.org.cn/StandardManage/Detail/63326/" \o "https://www.ttbz.org.cn/StandardManage/Detail/63326/"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006—2022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"https://www.ttbz.org.cn/StandardManage/Detail/63326/" \o "https://www.ttbz.org.cn/StandardManage/Detail/63326/"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ISS双丝扣合钢丝网片组合板现浇混凝土墙体自保温系统应用技术规程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2022年6月20日</w:t>
            </w:r>
          </w:p>
        </w:tc>
      </w:tr>
      <w:tr w14:paraId="731A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"https://www.ttbz.org.cn/StandardManage/Detail/63327/" \o "https://www.ttbz.org.cn/StandardManage/Detail/63327/"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007—2022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"https://www.ttbz.org.cn/StandardManage/Detail/63327/" \o "https://www.ttbz.org.cn/StandardManage/Detail/63327/"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ISS双丝扣合钢丝网片组合板现浇混凝土墙体自保温系统建筑构造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2022年6月20日</w:t>
            </w:r>
          </w:p>
        </w:tc>
      </w:tr>
      <w:tr w14:paraId="64B8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"https://www.ttbz.org.cn/StandardManage/Detail/65238/" \o "https://www.ttbz.org.cn/StandardManage/Detail/65238/"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008—2022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"https://www.ttbz.org.cn/StandardManage/Detail/65238/" \o "https://www.ttbz.org.cn/StandardManage/Detail/65238/"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  <w:t>HF型装配式高精度模块墙体工程应用技术规程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2022年6月29日</w:t>
            </w:r>
          </w:p>
        </w:tc>
      </w:tr>
      <w:tr w14:paraId="381B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4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"https://www.ttbz.org.cn/StandardManage/Detail/65239/" \o "https://www.ttbz.org.cn/StandardManage/Detail/65239/"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009—2022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"https://www.ttbz.org.cn/StandardManage/Detail/65239/" \o "https://www.ttbz.org.cn/StandardManage/Detail/65239/"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HF型装配式高精度模块墙体构造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2022年6月29日</w:t>
            </w:r>
          </w:p>
        </w:tc>
      </w:tr>
      <w:tr w14:paraId="646E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"https://www.ttbz.org.cn/StandardManage/Detail/82651/" \o "https://www.ttbz.org.cn/StandardManage/Detail/82651/"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010—2022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"https://www.ttbz.org.cn/StandardManage/Detail/82651/" \o "https://www.ttbz.org.cn/StandardManage/Detail/82651/"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UTS钢丝拉结网片组合板现浇混凝土墙体自保温系统应用技术规程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2022年7月20日</w:t>
            </w:r>
          </w:p>
        </w:tc>
      </w:tr>
      <w:tr w14:paraId="018C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"https://www.ttbz.org.cn/StandardManage/Detail/82654/" \o "https://www.ttbz.org.cn/StandardManage/Detail/82654/"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011—2022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"https://www.ttbz.org.cn/StandardManage/Detail/82654/" \o "https://www.ttbz.org.cn/StandardManage/Detail/82654/"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UTS钢丝拉结网片组合板现浇混凝土墙体自保温系统建筑构造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2022年7月20日</w:t>
            </w:r>
          </w:p>
        </w:tc>
      </w:tr>
      <w:tr w14:paraId="20D9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"https://www.ttbz.org.cn/StandardManage/Detail/83265/" \o "https://www.ttbz.org.cn/StandardManage/Detail/83265/"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012—2022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"https://www.ttbz.org.cn/StandardManage/Detail/83265/" \o "https://www.ttbz.org.cn/StandardManage/Detail/83265/"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TTL高精度榫接空心模块装配式墙体应用技术规程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2022年10月30日</w:t>
            </w:r>
          </w:p>
        </w:tc>
      </w:tr>
      <w:tr w14:paraId="2F4B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"https://www.ttbz.org.cn/StandardManage/Detail/83267/" \o "https://www.ttbz.org.cn/StandardManage/Detail/83267/"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013—2022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"https://www.ttbz.org.cn/StandardManage/Detail/83267/" \o "https://www.ttbz.org.cn/StandardManage/Detail/83267/"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  <w:t>TTL高精度榫接空心模块装配式墙体建筑构造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2022年10月30日</w:t>
            </w:r>
          </w:p>
        </w:tc>
      </w:tr>
      <w:tr w14:paraId="13EA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"https://www.ttbz.org.cn/StandardManage/Detail/80467/" \o "https://www.ttbz.org.cn/StandardManage/Detail/80467/"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014—2022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"https://www.ttbz.org.cn/StandardManage/Detail/80467/" \o "https://www.ttbz.org.cn/StandardManage/Detail/80467/"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蒸压加气混凝土板工艺技术规程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2022年9月30日</w:t>
            </w:r>
          </w:p>
        </w:tc>
      </w:tr>
      <w:tr w14:paraId="556E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"https://www.ttbz.org.cn/StandardManage/Detail/80466/" \o "https://www.ttbz.org.cn/StandardManage/Detail/80466/"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015—2022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"https://www.ttbz.org.cn/StandardManage/Detail/80466/" \o "https://www.ttbz.org.cn/StandardManage/Detail/80466/"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钢筋桁架叠合板工艺技术规程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2022年9月30日</w:t>
            </w:r>
          </w:p>
        </w:tc>
      </w:tr>
      <w:tr w14:paraId="5203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"https://www.ttbz.org.cn/StandardManage/Detail/125136/" \o "https://www.ttbz.org.cn/StandardManage/Detail/125136/"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016—2022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"https://www.ttbz.org.cn/StandardManage/Detail/125136/" \o "https://www.ttbz.org.cn/StandardManage/Detail/125136/"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MSPS浆料复合改性聚苯板外墙防火保温系统应用技术规程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2022年11月22日</w:t>
            </w:r>
          </w:p>
        </w:tc>
      </w:tr>
      <w:tr w14:paraId="61D4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"https://www.ttbz.org.cn/StandardManage/Detail/125146/" \o "https://www.ttbz.org.cn/StandardManage/Detail/125146/"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017—2022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"https://www.ttbz.org.cn/StandardManage/Detail/125146/" \o "https://www.ttbz.org.cn/StandardManage/Detail/125146/"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MSPS浆料复合改性聚苯板外墙防火保温系统建筑构造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2022年11月22日</w:t>
            </w:r>
          </w:p>
        </w:tc>
      </w:tr>
      <w:tr w14:paraId="422C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"https://www.ttbz.org.cn/StandardManage/Detail/81807/" \o "https://www.ttbz.org.cn/StandardManage/Detail/81807/"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018—2023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"https://www.ttbz.org.cn/StandardManage/Detail/81807/" \o "https://www.ttbz.org.cn/StandardManage/Detail/81807/"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DS内置钢丝网片组合板现浇混凝土墙体自保温系统应用技术规程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2023年4月26日</w:t>
            </w:r>
          </w:p>
        </w:tc>
      </w:tr>
      <w:tr w14:paraId="0439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"https://www.ttbz.org.cn/StandardManage/Detail/81814/" \o "https://www.ttbz.org.cn/StandardManage/Detail/81814/"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019—2023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"https://www.ttbz.org.cn/StandardManage/Detail/81814/" \o "https://www.ttbz.org.cn/StandardManage/Detail/81814/"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DS钢丝网架组合板现浇混凝土墙体自保温系统建筑构造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2023年4月26日</w:t>
            </w:r>
          </w:p>
        </w:tc>
      </w:tr>
      <w:tr w14:paraId="15A2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"https://www.ttbz.org.cn/StandardManage/Detail/81857/" \o "https://www.ttbz.org.cn/StandardManage/Detail/81857/"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020—2023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"https://www.ttbz.org.cn/StandardManage/Detail/81857/" \o "https://www.ttbz.org.cn/StandardManage/Detail/81857/"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固素（GAEPS）真空绝热复合板外墙保温系统应用技术规程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F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2023年5月12日</w:t>
            </w:r>
          </w:p>
        </w:tc>
      </w:tr>
      <w:tr w14:paraId="27D4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"https://www.ttbz.org.cn/StandardManage/Detail/81859/" \o "https://www.ttbz.org.cn/StandardManage/Detail/81859/"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021—2023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"https://www.ttbz.org.cn/StandardManage/Detail/81859/" \o "https://www.ttbz.org.cn/StandardManage/Detail/81859/"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固素（GAEPS）真空绝热复合板外墙保温系统建筑构造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2023年5月12日</w:t>
            </w:r>
          </w:p>
        </w:tc>
      </w:tr>
      <w:tr w14:paraId="267A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"https://www.ttbz.org.cn/StandardManage/Detail/98008/" \o "https://www.ttbz.org.cn/StandardManage/Detail/98008/"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022—2023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"https://www.ttbz.org.cn/StandardManage/Detail/98008/" \o "https://www.ttbz.org.cn/StandardManage/Detail/98008/"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SFTL浆料复合石墨保温板外墙防火保温系统应用技术规程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2023年7月10日</w:t>
            </w:r>
          </w:p>
        </w:tc>
      </w:tr>
      <w:tr w14:paraId="28BC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"https://www.ttbz.org.cn/StandardManage/Detail/98015/" \o "https://www.ttbz.org.cn/StandardManage/Detail/98015/"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023—2023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"https://www.ttbz.org.cn/StandardManage/Detail/98015/" \o "https://www.ttbz.org.cn/StandardManage/Detail/98015/"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SFTL浆料复合石墨保温板外墙防火保温系统建筑构造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》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2023年7月10日</w:t>
            </w:r>
          </w:p>
        </w:tc>
      </w:tr>
      <w:tr w14:paraId="76A5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"https://www.ttbz.org.cn/StandardManage/Detail/94297/" \o "https://www.ttbz.org.cn/StandardManage/Detail/94297/"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024—2023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"https://www.ttbz.org.cn/StandardManage/Detail/94297/" \o "https://www.ttbz.org.cn/StandardManage/Detail/94297/"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《YX分仓构造复合板外墙防火保温系统应用技术规程》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8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2023年9月26日</w:t>
            </w:r>
          </w:p>
        </w:tc>
      </w:tr>
      <w:tr w14:paraId="6A88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"https://www.ttbz.org.cn/StandardManage/Detail/94298/" \o "https://www.ttbz.org.cn/StandardManage/Detail/94298/"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025—2023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"https://www.ttbz.org.cn/StandardManage/Detail/94298/" \o "https://www.ttbz.org.cn/StandardManage/Detail/94298/"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  <w:t>《YX分仓构造复合板外墙防火保温系统建筑构造》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7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2023年9月26日</w:t>
            </w:r>
          </w:p>
        </w:tc>
      </w:tr>
      <w:tr w14:paraId="1053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"https://www.ttbz.org.cn/StandardManage/Detail/100139/" \o "https://www.ttbz.org.cn/StandardManage/Detail/100139/"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T/SDBMIA 026—2023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"https://www.ttbz.org.cn/StandardManage/Detail/100139/" </w:instrTex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《甲醛净化无机内墙涂料》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2023年12月27日</w:t>
            </w:r>
          </w:p>
        </w:tc>
      </w:tr>
    </w:tbl>
    <w:p w14:paraId="70ACCC38">
      <w:pPr>
        <w:spacing w:before="240" w:after="240" w:line="6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sectPr>
          <w:pgSz w:w="11906" w:h="16838"/>
          <w:pgMar w:top="1417" w:right="1474" w:bottom="1417" w:left="1474" w:header="851" w:footer="992" w:gutter="0"/>
          <w:pgNumType w:fmt="decimal"/>
          <w:cols w:space="720" w:num="1"/>
          <w:docGrid w:type="lines" w:linePitch="312" w:charSpace="0"/>
        </w:sectPr>
      </w:pPr>
    </w:p>
    <w:p w14:paraId="41D207D5">
      <w:pPr>
        <w:adjustRightInd w:val="0"/>
        <w:snapToGrid w:val="0"/>
        <w:spacing w:line="3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C24CB3">
      <w:pPr>
        <w:spacing w:before="240" w:after="240" w:line="6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山东省</w:t>
      </w:r>
      <w:bookmarkStart w:id="0" w:name="heading_0"/>
      <w:bookmarkStart w:id="1" w:name="OLE_LINK1"/>
      <w:bookmarkStart w:id="2" w:name="OLE_LINK2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建材工业协会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团体标准</w:t>
      </w:r>
      <w:bookmarkEnd w:id="0"/>
      <w:bookmarkEnd w:id="1"/>
      <w:bookmarkEnd w:id="2"/>
      <w:bookmarkStart w:id="4" w:name="_GoBack"/>
      <w:bookmarkEnd w:id="4"/>
      <w:bookmarkStart w:id="3" w:name="heading_2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自审意见表</w:t>
      </w:r>
      <w:bookmarkEnd w:id="3"/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0"/>
        <w:gridCol w:w="2057"/>
        <w:gridCol w:w="2234"/>
        <w:gridCol w:w="2235"/>
      </w:tblGrid>
      <w:tr w14:paraId="3FF8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C90D8"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标准名称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6A3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64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6AC12"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主编单位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2EE4D">
            <w:pPr>
              <w:spacing w:before="120" w:after="120"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B8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DEF98"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发布实施日期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20F2F">
            <w:pPr>
              <w:spacing w:before="120" w:after="120"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D4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D403D"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联系人</w:t>
            </w:r>
          </w:p>
        </w:tc>
        <w:tc>
          <w:tcPr>
            <w:tcW w:w="20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84C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18E821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235" w:type="dxa"/>
            <w:noWrap w:val="0"/>
            <w:vAlign w:val="center"/>
          </w:tcPr>
          <w:p w14:paraId="7B500A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95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597DD"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工程应用情况说明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9C5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F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3BFEF"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自审结论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DD0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□继续有效 □申请修订 □申请废止</w:t>
            </w:r>
          </w:p>
        </w:tc>
      </w:tr>
      <w:tr w14:paraId="0DF6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5" w:hRule="atLeas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0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自</w:t>
            </w:r>
            <w:r>
              <w:rPr>
                <w:rFonts w:ascii="仿宋_GB2312" w:hAnsi="Arial" w:eastAsia="仿宋_GB2312" w:cs="Arial"/>
                <w:sz w:val="28"/>
                <w:szCs w:val="28"/>
              </w:rPr>
              <w:t>审</w:t>
            </w: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意见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理由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6417E">
            <w:pPr>
              <w:spacing w:before="120" w:after="120"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63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5" w:hRule="atLeast"/>
          <w:jc w:val="center"/>
        </w:trPr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4D7E1">
            <w:pPr>
              <w:spacing w:before="120" w:after="120" w:line="288" w:lineRule="auto"/>
              <w:jc w:val="center"/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签字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t>盖章</w:t>
            </w:r>
          </w:p>
        </w:tc>
        <w:tc>
          <w:tcPr>
            <w:tcW w:w="652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0A7606">
            <w:pPr>
              <w:spacing w:before="120" w:after="120" w:line="288" w:lineRule="auto"/>
              <w:jc w:val="both"/>
              <w:rPr>
                <w:rFonts w:hint="default" w:ascii="仿宋_GB2312" w:hAnsi="Arial" w:eastAsia="仿宋_GB2312" w:cs="Arial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负责人（签字）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 w14:paraId="1CCE6E4F">
            <w:pPr>
              <w:wordWrap w:val="0"/>
              <w:spacing w:line="580" w:lineRule="exact"/>
              <w:jc w:val="both"/>
              <w:outlineLvl w:val="0"/>
              <w:rPr>
                <w:rFonts w:hint="default" w:ascii="仿宋_GB2312" w:hAnsi="Arial" w:eastAsia="仿宋_GB2312" w:cs="Arial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t>单位盖章：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 w14:paraId="6A128EF7">
            <w:pPr>
              <w:wordWrap w:val="0"/>
              <w:spacing w:line="580" w:lineRule="exact"/>
              <w:jc w:val="right"/>
              <w:outlineLv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日</w:t>
            </w:r>
          </w:p>
        </w:tc>
      </w:tr>
    </w:tbl>
    <w:p w14:paraId="3812D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E64329-DC49-4395-8F36-86D2B7252A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418229-8F27-4D07-838E-1F028BAEE1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23C7940-5F25-42E3-8AD2-65B419D8602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31A14C-D80B-4B78-9803-7190D0534B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D875AC6-ACE4-4EA4-8FD4-841D7ABDDB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417BDA4-3551-4E94-8D86-4CC01B90C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763BF"/>
    <w:rsid w:val="240763BF"/>
    <w:rsid w:val="4DE4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1446</Characters>
  <Lines>0</Lines>
  <Paragraphs>0</Paragraphs>
  <TotalTime>0</TotalTime>
  <ScaleCrop>false</ScaleCrop>
  <LinksUpToDate>false</LinksUpToDate>
  <CharactersWithSpaces>1504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2026-07-08T06:14:00Z</dcterms:created>
  <dc:creator>Admin</dc:creator>
  <cp:lastModifiedBy>Admin</cp:lastModifiedBy>
  <dcterms:modified xsi:type="dcterms:W3CDTF">2026-07-08T06:58:40Z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67600A2A64C0432397751404944FDAAE_11</vt:lpwstr>
  </property>
  <property fmtid="{D5CDD505-2E9C-101B-9397-08002B2CF9AE}" pid="4" name="KSOTemplateDocerSaveRecord">
    <vt:lpwstr>eyJoZGlkIjoiZjczNzVhZDY1NGZlZDRiNTdjZTIwNjc0Y2QxMGM3N2UiLCJ1c2VySWQiOiIyMzY1ODM1ODcifQ==</vt:lpwstr>
  </property>
</Properties>
</file>